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3F32" w14:textId="77777777" w:rsidR="00045EDE" w:rsidRDefault="00045EDE">
      <w:pPr>
        <w:widowControl w:val="0"/>
        <w:pBdr>
          <w:top w:val="nil"/>
          <w:left w:val="nil"/>
          <w:bottom w:val="nil"/>
          <w:right w:val="nil"/>
          <w:between w:val="nil"/>
        </w:pBdr>
        <w:spacing w:line="276" w:lineRule="auto"/>
        <w:jc w:val="left"/>
        <w:rPr>
          <w:color w:val="000000"/>
          <w:sz w:val="22"/>
          <w:szCs w:val="22"/>
        </w:rPr>
      </w:pPr>
    </w:p>
    <w:tbl>
      <w:tblPr>
        <w:tblStyle w:val="a"/>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1"/>
      </w:tblGrid>
      <w:tr w:rsidR="00045EDE" w:rsidRPr="00DC15AC" w14:paraId="6FED145F" w14:textId="77777777">
        <w:tc>
          <w:tcPr>
            <w:tcW w:w="10421" w:type="dxa"/>
          </w:tcPr>
          <w:p w14:paraId="5E9AB3B5" w14:textId="23B3BD21" w:rsidR="00045EDE" w:rsidRPr="00B73791" w:rsidRDefault="00B73791">
            <w:pPr>
              <w:spacing w:after="120"/>
              <w:jc w:val="center"/>
              <w:rPr>
                <w:rFonts w:asciiTheme="majorHAnsi" w:hAnsiTheme="majorHAnsi" w:cstheme="majorHAnsi"/>
                <w:b/>
                <w:sz w:val="22"/>
                <w:szCs w:val="22"/>
                <w:lang w:val="fr-FR"/>
              </w:rPr>
            </w:pPr>
            <w:r w:rsidRPr="00B73791">
              <w:rPr>
                <w:rStyle w:val="Enfasigrassetto"/>
                <w:lang w:val="fr-FR"/>
              </w:rPr>
              <w:t>VISA POUR REGROUPEMENT FAMILIAL</w:t>
            </w:r>
            <w:r w:rsidRPr="00B73791">
              <w:rPr>
                <w:lang w:val="fr-FR"/>
              </w:rPr>
              <w:br/>
            </w:r>
            <w:r w:rsidRPr="00B73791">
              <w:rPr>
                <w:rStyle w:val="Enfasigrassetto"/>
                <w:lang w:val="fr-FR"/>
              </w:rPr>
              <w:t>DOCUMENTS REQUIS</w:t>
            </w:r>
          </w:p>
        </w:tc>
      </w:tr>
    </w:tbl>
    <w:p w14:paraId="753376BF" w14:textId="77777777" w:rsidR="000C0764" w:rsidRPr="00B73791" w:rsidRDefault="000C0764">
      <w:pPr>
        <w:spacing w:before="60" w:after="60"/>
        <w:rPr>
          <w:rFonts w:asciiTheme="majorHAnsi" w:eastAsia="Tahoma" w:hAnsiTheme="majorHAnsi" w:cstheme="majorHAnsi"/>
          <w:sz w:val="22"/>
          <w:szCs w:val="22"/>
          <w:lang w:val="fr-FR"/>
        </w:rPr>
      </w:pPr>
    </w:p>
    <w:p w14:paraId="6B7EAF1A" w14:textId="77777777" w:rsidR="00B73791" w:rsidRPr="00DC15AC" w:rsidRDefault="00B73791" w:rsidP="00B73791">
      <w:pPr>
        <w:pStyle w:val="Paragrafoelenco"/>
        <w:spacing w:before="60" w:after="60"/>
        <w:rPr>
          <w:rFonts w:asciiTheme="majorHAnsi" w:eastAsia="Tahoma" w:hAnsiTheme="majorHAnsi" w:cstheme="majorHAnsi"/>
          <w:sz w:val="22"/>
          <w:szCs w:val="22"/>
          <w:lang w:val="fr-FR"/>
        </w:rPr>
      </w:pPr>
      <w:r w:rsidRPr="00DC15AC">
        <w:rPr>
          <w:rFonts w:asciiTheme="majorHAnsi" w:eastAsia="Tahoma" w:hAnsiTheme="majorHAnsi" w:cstheme="majorHAnsi"/>
          <w:sz w:val="22"/>
          <w:szCs w:val="22"/>
          <w:lang w:val="fr-FR"/>
        </w:rPr>
        <w:t xml:space="preserve">• Le dossier doit contenir 2 jeux de documents : un jeu d’originaux et un jeu contenant uniquement des photocopies au format A4. </w:t>
      </w:r>
    </w:p>
    <w:p w14:paraId="6CBCCA85" w14:textId="3EDE7378" w:rsidR="00B73791" w:rsidRPr="00DC15AC" w:rsidRDefault="00B73791" w:rsidP="00B73791">
      <w:pPr>
        <w:pStyle w:val="Paragrafoelenco"/>
        <w:spacing w:before="60" w:after="60"/>
        <w:rPr>
          <w:rFonts w:asciiTheme="majorHAnsi" w:eastAsia="Tahoma" w:hAnsiTheme="majorHAnsi" w:cstheme="majorHAnsi"/>
          <w:sz w:val="22"/>
          <w:szCs w:val="22"/>
          <w:lang w:val="fr-FR"/>
        </w:rPr>
      </w:pPr>
      <w:r w:rsidRPr="00DC15AC">
        <w:rPr>
          <w:rFonts w:asciiTheme="majorHAnsi" w:eastAsia="Tahoma" w:hAnsiTheme="majorHAnsi" w:cstheme="majorHAnsi"/>
          <w:sz w:val="22"/>
          <w:szCs w:val="22"/>
          <w:lang w:val="fr-FR"/>
        </w:rPr>
        <w:t xml:space="preserve">• Le coût du visa est de : 116 euros (76 100 XOF), plus les frais de service (disponibles sur le site web </w:t>
      </w:r>
      <w:hyperlink r:id="rId7" w:history="1">
        <w:r w:rsidRPr="00DC15AC">
          <w:rPr>
            <w:rStyle w:val="Collegamentoipertestuale"/>
            <w:rFonts w:asciiTheme="majorHAnsi" w:eastAsia="Tahoma" w:hAnsiTheme="majorHAnsi" w:cstheme="majorHAnsi"/>
            <w:sz w:val="22"/>
            <w:szCs w:val="22"/>
            <w:lang w:val="fr-FR"/>
          </w:rPr>
          <w:t>www.blsitalyvisa.com/senegal</w:t>
        </w:r>
      </w:hyperlink>
      <w:r w:rsidRPr="00DC15AC">
        <w:rPr>
          <w:rFonts w:asciiTheme="majorHAnsi" w:eastAsia="Tahoma" w:hAnsiTheme="majorHAnsi" w:cstheme="majorHAnsi"/>
          <w:sz w:val="22"/>
          <w:szCs w:val="22"/>
          <w:lang w:val="fr-FR"/>
        </w:rPr>
        <w:t>).</w:t>
      </w:r>
    </w:p>
    <w:p w14:paraId="7EE14E53" w14:textId="63152FFA" w:rsidR="00B73791" w:rsidRPr="00DC15AC" w:rsidRDefault="00B73791" w:rsidP="00B73791">
      <w:pPr>
        <w:pStyle w:val="Paragrafoelenco"/>
        <w:spacing w:before="60" w:after="60"/>
        <w:rPr>
          <w:rFonts w:asciiTheme="majorHAnsi" w:eastAsia="Tahoma" w:hAnsiTheme="majorHAnsi" w:cstheme="majorHAnsi"/>
          <w:sz w:val="22"/>
          <w:szCs w:val="22"/>
          <w:lang w:val="fr-FR"/>
        </w:rPr>
      </w:pPr>
      <w:r w:rsidRPr="00DC15AC">
        <w:rPr>
          <w:rFonts w:asciiTheme="majorHAnsi" w:eastAsia="Tahoma" w:hAnsiTheme="majorHAnsi" w:cstheme="majorHAnsi"/>
          <w:sz w:val="22"/>
          <w:szCs w:val="22"/>
          <w:lang w:val="fr-FR"/>
        </w:rPr>
        <w:t>• La présentation d’un dossier complet ne garantit pas nécessairement l’obtention du visa. Des documents supplémentaires à ceux énumérés ci-dessous pourront être demandés.</w:t>
      </w:r>
    </w:p>
    <w:p w14:paraId="175FBECF" w14:textId="2486D139" w:rsidR="00DA317F" w:rsidRPr="00DC15AC" w:rsidRDefault="00B73791" w:rsidP="00B73791">
      <w:pPr>
        <w:pStyle w:val="Paragrafoelenco"/>
        <w:spacing w:before="60" w:after="60"/>
        <w:rPr>
          <w:rFonts w:asciiTheme="majorHAnsi" w:eastAsia="Tahoma" w:hAnsiTheme="majorHAnsi" w:cstheme="majorHAnsi"/>
          <w:sz w:val="22"/>
          <w:szCs w:val="22"/>
          <w:lang w:val="fr-FR"/>
        </w:rPr>
      </w:pPr>
      <w:r w:rsidRPr="00DC15AC">
        <w:rPr>
          <w:rFonts w:asciiTheme="majorHAnsi" w:eastAsia="Tahoma" w:hAnsiTheme="majorHAnsi" w:cstheme="majorHAnsi"/>
          <w:sz w:val="22"/>
          <w:szCs w:val="22"/>
          <w:lang w:val="fr-FR"/>
        </w:rPr>
        <w:t>• Chaque dossier doit comprendre les documents suivants dans l’ordre indiqué :</w:t>
      </w:r>
    </w:p>
    <w:p w14:paraId="1D9CF5F7" w14:textId="77777777" w:rsidR="00B73791" w:rsidRPr="00DC15AC" w:rsidRDefault="00B73791" w:rsidP="00DA317F">
      <w:pPr>
        <w:pStyle w:val="Paragrafoelenco"/>
        <w:spacing w:before="60" w:after="60"/>
        <w:rPr>
          <w:rFonts w:asciiTheme="majorHAnsi" w:eastAsia="Tahoma" w:hAnsiTheme="majorHAnsi" w:cstheme="majorHAnsi"/>
          <w:sz w:val="22"/>
          <w:szCs w:val="22"/>
          <w:lang w:val="fr-FR"/>
        </w:rPr>
      </w:pPr>
    </w:p>
    <w:tbl>
      <w:tblPr>
        <w:tblStyle w:val="a0"/>
        <w:tblW w:w="104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
        <w:gridCol w:w="501"/>
        <w:gridCol w:w="9458"/>
      </w:tblGrid>
      <w:tr w:rsidR="00045EDE" w:rsidRPr="00DC15AC" w14:paraId="27661353" w14:textId="77777777">
        <w:trPr>
          <w:jc w:val="center"/>
        </w:trPr>
        <w:tc>
          <w:tcPr>
            <w:tcW w:w="466" w:type="dxa"/>
            <w:shd w:val="clear" w:color="auto" w:fill="auto"/>
            <w:vAlign w:val="center"/>
          </w:tcPr>
          <w:p w14:paraId="4F27D2C1" w14:textId="77777777" w:rsidR="00045EDE" w:rsidRPr="00DC15AC" w:rsidRDefault="001F7849">
            <w:pPr>
              <w:jc w:val="center"/>
              <w:rPr>
                <w:rFonts w:asciiTheme="majorHAnsi" w:eastAsia="Tahoma" w:hAnsiTheme="majorHAnsi" w:cstheme="majorHAnsi"/>
                <w:sz w:val="22"/>
                <w:szCs w:val="22"/>
              </w:rPr>
            </w:pPr>
            <w:bookmarkStart w:id="0" w:name="gjdgxs" w:colFirst="0" w:colLast="0"/>
            <w:bookmarkStart w:id="1" w:name="_30j0zll" w:colFirst="0" w:colLast="0"/>
            <w:bookmarkEnd w:id="0"/>
            <w:bookmarkEnd w:id="1"/>
            <w:r w:rsidRPr="00DC15AC">
              <w:rPr>
                <w:rFonts w:ascii="Segoe UI Symbol" w:eastAsia="Arial Unicode MS" w:hAnsi="Segoe UI Symbol" w:cs="Segoe UI Symbol"/>
                <w:sz w:val="22"/>
                <w:szCs w:val="22"/>
              </w:rPr>
              <w:t>☐</w:t>
            </w:r>
          </w:p>
        </w:tc>
        <w:tc>
          <w:tcPr>
            <w:tcW w:w="501" w:type="dxa"/>
            <w:shd w:val="clear" w:color="auto" w:fill="auto"/>
            <w:vAlign w:val="center"/>
          </w:tcPr>
          <w:p w14:paraId="45CD21DC"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1</w:t>
            </w:r>
          </w:p>
        </w:tc>
        <w:tc>
          <w:tcPr>
            <w:tcW w:w="9458" w:type="dxa"/>
            <w:shd w:val="clear" w:color="auto" w:fill="auto"/>
            <w:vAlign w:val="center"/>
          </w:tcPr>
          <w:p w14:paraId="6998D667" w14:textId="53F1486B"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Formulaire de demande de visa, dûment rempli et signé</w:t>
            </w:r>
          </w:p>
        </w:tc>
      </w:tr>
      <w:tr w:rsidR="00045EDE" w:rsidRPr="00DC15AC" w14:paraId="3BF33BFD" w14:textId="77777777">
        <w:trPr>
          <w:jc w:val="center"/>
        </w:trPr>
        <w:tc>
          <w:tcPr>
            <w:tcW w:w="466" w:type="dxa"/>
            <w:shd w:val="clear" w:color="auto" w:fill="auto"/>
            <w:vAlign w:val="center"/>
          </w:tcPr>
          <w:p w14:paraId="12000BD4"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26D29218"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2</w:t>
            </w:r>
          </w:p>
        </w:tc>
        <w:tc>
          <w:tcPr>
            <w:tcW w:w="9458" w:type="dxa"/>
            <w:shd w:val="clear" w:color="auto" w:fill="auto"/>
            <w:vAlign w:val="center"/>
          </w:tcPr>
          <w:p w14:paraId="773B6088" w14:textId="049CA399"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Une photographie récente, en couleur, sur fond blanc, format 3,5 x 4 cm</w:t>
            </w:r>
          </w:p>
        </w:tc>
      </w:tr>
      <w:tr w:rsidR="00045EDE" w:rsidRPr="00DC15AC" w14:paraId="21B94A20" w14:textId="77777777">
        <w:trPr>
          <w:jc w:val="center"/>
        </w:trPr>
        <w:tc>
          <w:tcPr>
            <w:tcW w:w="466" w:type="dxa"/>
            <w:shd w:val="clear" w:color="auto" w:fill="auto"/>
            <w:vAlign w:val="center"/>
          </w:tcPr>
          <w:p w14:paraId="7D51390A"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3006368F"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3</w:t>
            </w:r>
          </w:p>
        </w:tc>
        <w:tc>
          <w:tcPr>
            <w:tcW w:w="9458" w:type="dxa"/>
            <w:shd w:val="clear" w:color="auto" w:fill="auto"/>
            <w:vAlign w:val="center"/>
          </w:tcPr>
          <w:p w14:paraId="7967E496" w14:textId="5CE29100"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Document de voyage en cours de validité (minimum quinze mois) et photocopie des deux premières pages</w:t>
            </w:r>
          </w:p>
        </w:tc>
      </w:tr>
      <w:tr w:rsidR="00045EDE" w:rsidRPr="00DC15AC" w14:paraId="08CC7AEB" w14:textId="77777777">
        <w:trPr>
          <w:jc w:val="center"/>
        </w:trPr>
        <w:tc>
          <w:tcPr>
            <w:tcW w:w="466" w:type="dxa"/>
            <w:shd w:val="clear" w:color="auto" w:fill="auto"/>
            <w:vAlign w:val="center"/>
          </w:tcPr>
          <w:p w14:paraId="5C5D7C60"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0979450C"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4</w:t>
            </w:r>
          </w:p>
        </w:tc>
        <w:tc>
          <w:tcPr>
            <w:tcW w:w="9458" w:type="dxa"/>
            <w:shd w:val="clear" w:color="auto" w:fill="auto"/>
            <w:vAlign w:val="center"/>
          </w:tcPr>
          <w:p w14:paraId="0C5A8C7E" w14:textId="610BD4D9"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Photocopie de la carte d’identité du demandeur de visa</w:t>
            </w:r>
          </w:p>
        </w:tc>
      </w:tr>
      <w:tr w:rsidR="00045EDE" w:rsidRPr="00DC15AC" w14:paraId="2FDA0AA0" w14:textId="77777777">
        <w:trPr>
          <w:jc w:val="center"/>
        </w:trPr>
        <w:tc>
          <w:tcPr>
            <w:tcW w:w="466" w:type="dxa"/>
            <w:shd w:val="clear" w:color="auto" w:fill="auto"/>
            <w:vAlign w:val="center"/>
          </w:tcPr>
          <w:p w14:paraId="2794453E"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7E311404"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5</w:t>
            </w:r>
          </w:p>
        </w:tc>
        <w:tc>
          <w:tcPr>
            <w:tcW w:w="9458" w:type="dxa"/>
            <w:shd w:val="clear" w:color="auto" w:fill="auto"/>
            <w:vAlign w:val="center"/>
          </w:tcPr>
          <w:p w14:paraId="3BD9DC02" w14:textId="7CB53ACA" w:rsidR="00045EDE" w:rsidRPr="00DC15AC" w:rsidRDefault="00B73791">
            <w:pPr>
              <w:spacing w:before="120" w:after="120"/>
              <w:rPr>
                <w:rFonts w:asciiTheme="majorHAnsi" w:eastAsia="Tahoma" w:hAnsiTheme="majorHAnsi" w:cstheme="majorHAnsi"/>
                <w:sz w:val="22"/>
                <w:szCs w:val="22"/>
                <w:lang w:val="fr-FR"/>
              </w:rPr>
            </w:pPr>
            <w:proofErr w:type="spellStart"/>
            <w:r w:rsidRPr="00DC15AC">
              <w:rPr>
                <w:rFonts w:asciiTheme="majorHAnsi" w:hAnsiTheme="majorHAnsi" w:cstheme="majorHAnsi"/>
                <w:lang w:val="fr-FR"/>
              </w:rPr>
              <w:t>Nulla</w:t>
            </w:r>
            <w:proofErr w:type="spellEnd"/>
            <w:r w:rsidRPr="00DC15AC">
              <w:rPr>
                <w:rFonts w:asciiTheme="majorHAnsi" w:hAnsiTheme="majorHAnsi" w:cstheme="majorHAnsi"/>
                <w:lang w:val="fr-FR"/>
              </w:rPr>
              <w:t xml:space="preserve"> </w:t>
            </w:r>
            <w:proofErr w:type="spellStart"/>
            <w:r w:rsidRPr="00DC15AC">
              <w:rPr>
                <w:rFonts w:asciiTheme="majorHAnsi" w:hAnsiTheme="majorHAnsi" w:cstheme="majorHAnsi"/>
                <w:lang w:val="fr-FR"/>
              </w:rPr>
              <w:t>Osta</w:t>
            </w:r>
            <w:proofErr w:type="spellEnd"/>
            <w:r w:rsidRPr="00DC15AC">
              <w:rPr>
                <w:rFonts w:asciiTheme="majorHAnsi" w:hAnsiTheme="majorHAnsi" w:cstheme="majorHAnsi"/>
                <w:lang w:val="fr-FR"/>
              </w:rPr>
              <w:t xml:space="preserve"> (autorisation) au regroupement familial</w:t>
            </w:r>
          </w:p>
        </w:tc>
      </w:tr>
      <w:tr w:rsidR="00045EDE" w:rsidRPr="00DC15AC" w14:paraId="62DCA11C" w14:textId="77777777">
        <w:trPr>
          <w:jc w:val="center"/>
        </w:trPr>
        <w:tc>
          <w:tcPr>
            <w:tcW w:w="466" w:type="dxa"/>
            <w:shd w:val="clear" w:color="auto" w:fill="auto"/>
            <w:vAlign w:val="center"/>
          </w:tcPr>
          <w:p w14:paraId="5AD6640E"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6DC9554F"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6</w:t>
            </w:r>
          </w:p>
        </w:tc>
        <w:tc>
          <w:tcPr>
            <w:tcW w:w="9458" w:type="dxa"/>
            <w:shd w:val="clear" w:color="auto" w:fill="auto"/>
            <w:vAlign w:val="center"/>
          </w:tcPr>
          <w:p w14:paraId="5FDAAAF0" w14:textId="1B03176C"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Photocopie lisible du permis de séjour du membre de la famille invitant + certificat de résidence et certificat de composition familiale récents délivrés par la Commune italienne</w:t>
            </w:r>
          </w:p>
        </w:tc>
      </w:tr>
      <w:tr w:rsidR="00045EDE" w:rsidRPr="00DC15AC" w14:paraId="000E51CA" w14:textId="77777777">
        <w:trPr>
          <w:jc w:val="center"/>
        </w:trPr>
        <w:tc>
          <w:tcPr>
            <w:tcW w:w="466" w:type="dxa"/>
            <w:shd w:val="clear" w:color="auto" w:fill="auto"/>
            <w:vAlign w:val="center"/>
          </w:tcPr>
          <w:p w14:paraId="451DACE7"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1E7EEBD1"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7</w:t>
            </w:r>
          </w:p>
        </w:tc>
        <w:tc>
          <w:tcPr>
            <w:tcW w:w="9458" w:type="dxa"/>
            <w:shd w:val="clear" w:color="auto" w:fill="auto"/>
            <w:vAlign w:val="center"/>
          </w:tcPr>
          <w:p w14:paraId="062978DC" w14:textId="51E6EEBD"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Copie intégrale de l’acte de naissance du demandeur et, le cas échéant, jugement de transcription de naissance</w:t>
            </w:r>
          </w:p>
        </w:tc>
      </w:tr>
      <w:tr w:rsidR="00045EDE" w:rsidRPr="00DC15AC" w14:paraId="13840E49" w14:textId="77777777">
        <w:trPr>
          <w:jc w:val="center"/>
        </w:trPr>
        <w:tc>
          <w:tcPr>
            <w:tcW w:w="466" w:type="dxa"/>
            <w:shd w:val="clear" w:color="auto" w:fill="auto"/>
            <w:vAlign w:val="center"/>
          </w:tcPr>
          <w:p w14:paraId="406458E5"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64B330F7"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8</w:t>
            </w:r>
          </w:p>
        </w:tc>
        <w:tc>
          <w:tcPr>
            <w:tcW w:w="9458" w:type="dxa"/>
            <w:shd w:val="clear" w:color="auto" w:fill="auto"/>
            <w:vAlign w:val="center"/>
          </w:tcPr>
          <w:p w14:paraId="496A7129" w14:textId="735BCF57"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Copie intégrale de l’acte de mariage et, le cas échéant, jugement de transcription de mariage (en cas de regroupement familial avec le conjoint)</w:t>
            </w:r>
          </w:p>
        </w:tc>
      </w:tr>
      <w:tr w:rsidR="00045EDE" w:rsidRPr="00DC15AC" w14:paraId="06B721BB" w14:textId="77777777">
        <w:trPr>
          <w:jc w:val="center"/>
        </w:trPr>
        <w:tc>
          <w:tcPr>
            <w:tcW w:w="466" w:type="dxa"/>
            <w:shd w:val="clear" w:color="auto" w:fill="auto"/>
            <w:vAlign w:val="center"/>
          </w:tcPr>
          <w:p w14:paraId="4C24B892"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37C99FC4"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9</w:t>
            </w:r>
          </w:p>
        </w:tc>
        <w:tc>
          <w:tcPr>
            <w:tcW w:w="9458" w:type="dxa"/>
            <w:shd w:val="clear" w:color="auto" w:fill="auto"/>
            <w:vAlign w:val="center"/>
          </w:tcPr>
          <w:p w14:paraId="4D02FD2A" w14:textId="6D9236A2"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Certificat récent de non-divorce (en cas de regroupement familial avec le conjoint)</w:t>
            </w:r>
          </w:p>
        </w:tc>
      </w:tr>
      <w:tr w:rsidR="00045EDE" w:rsidRPr="00DC15AC" w14:paraId="32AF4AC9" w14:textId="77777777">
        <w:trPr>
          <w:jc w:val="center"/>
        </w:trPr>
        <w:tc>
          <w:tcPr>
            <w:tcW w:w="466" w:type="dxa"/>
            <w:shd w:val="clear" w:color="auto" w:fill="auto"/>
            <w:vAlign w:val="center"/>
          </w:tcPr>
          <w:p w14:paraId="3A95C4DF" w14:textId="77777777" w:rsidR="00045EDE" w:rsidRPr="00DC15AC" w:rsidRDefault="001F7849">
            <w:pPr>
              <w:jc w:val="center"/>
              <w:rPr>
                <w:rFonts w:asciiTheme="majorHAnsi" w:eastAsia="Tahoma"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1EAE72DC" w14:textId="77777777" w:rsidR="00045EDE" w:rsidRPr="00DC15AC" w:rsidRDefault="001F7849">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10</w:t>
            </w:r>
          </w:p>
        </w:tc>
        <w:tc>
          <w:tcPr>
            <w:tcW w:w="9458" w:type="dxa"/>
            <w:shd w:val="clear" w:color="auto" w:fill="auto"/>
            <w:vAlign w:val="center"/>
          </w:tcPr>
          <w:p w14:paraId="25791F37" w14:textId="2F5C97F6" w:rsidR="00045EDE" w:rsidRPr="00DC15AC" w:rsidRDefault="00B73791">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Livret de famille (en cas de mariage enregistré ou d’enfants nés dans le mariage)</w:t>
            </w:r>
          </w:p>
        </w:tc>
      </w:tr>
      <w:tr w:rsidR="00DF4278" w:rsidRPr="00DC15AC" w14:paraId="18AE3117" w14:textId="77777777">
        <w:trPr>
          <w:jc w:val="center"/>
        </w:trPr>
        <w:tc>
          <w:tcPr>
            <w:tcW w:w="466" w:type="dxa"/>
            <w:shd w:val="clear" w:color="auto" w:fill="auto"/>
            <w:vAlign w:val="center"/>
          </w:tcPr>
          <w:p w14:paraId="58736F8D" w14:textId="314B403E" w:rsidR="00DF4278" w:rsidRPr="00DC15AC" w:rsidRDefault="0063752A">
            <w:pPr>
              <w:jc w:val="center"/>
              <w:rPr>
                <w:rFonts w:asciiTheme="majorHAnsi" w:eastAsia="Arial Unicode MS"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5F8B5986" w14:textId="69DDB5A8" w:rsidR="00DF4278" w:rsidRPr="00DC15AC" w:rsidRDefault="00DF4278">
            <w:pPr>
              <w:spacing w:before="120" w:after="120"/>
              <w:jc w:val="right"/>
              <w:rPr>
                <w:rFonts w:asciiTheme="majorHAnsi" w:eastAsia="Tahoma" w:hAnsiTheme="majorHAnsi" w:cstheme="majorHAnsi"/>
                <w:sz w:val="22"/>
                <w:szCs w:val="22"/>
              </w:rPr>
            </w:pPr>
            <w:r w:rsidRPr="00DC15AC">
              <w:rPr>
                <w:rFonts w:asciiTheme="majorHAnsi" w:eastAsia="Tahoma" w:hAnsiTheme="majorHAnsi" w:cstheme="majorHAnsi"/>
                <w:sz w:val="22"/>
                <w:szCs w:val="22"/>
              </w:rPr>
              <w:t>1</w:t>
            </w:r>
            <w:r w:rsidR="00EE292F" w:rsidRPr="00DC15AC">
              <w:rPr>
                <w:rFonts w:asciiTheme="majorHAnsi" w:eastAsia="Tahoma" w:hAnsiTheme="majorHAnsi" w:cstheme="majorHAnsi"/>
                <w:sz w:val="22"/>
                <w:szCs w:val="22"/>
              </w:rPr>
              <w:t>1</w:t>
            </w:r>
          </w:p>
        </w:tc>
        <w:tc>
          <w:tcPr>
            <w:tcW w:w="9458" w:type="dxa"/>
            <w:shd w:val="clear" w:color="auto" w:fill="auto"/>
            <w:vAlign w:val="center"/>
          </w:tcPr>
          <w:p w14:paraId="772ECAC3" w14:textId="77777777" w:rsidR="00B73791" w:rsidRPr="00DC15AC" w:rsidRDefault="00B73791" w:rsidP="00DF4278">
            <w:pPr>
              <w:spacing w:before="120" w:after="120"/>
              <w:rPr>
                <w:rFonts w:asciiTheme="majorHAnsi" w:hAnsiTheme="majorHAnsi" w:cstheme="majorHAnsi"/>
                <w:lang w:val="fr-FR"/>
              </w:rPr>
            </w:pPr>
            <w:r w:rsidRPr="00DC15AC">
              <w:rPr>
                <w:rFonts w:asciiTheme="majorHAnsi" w:hAnsiTheme="majorHAnsi" w:cstheme="majorHAnsi"/>
                <w:lang w:val="fr-FR"/>
              </w:rPr>
              <w:t>Pour le mineur :</w:t>
            </w:r>
          </w:p>
          <w:p w14:paraId="28DBF0B6" w14:textId="39E774A4" w:rsidR="0063752A" w:rsidRPr="00DC15AC" w:rsidRDefault="00B73791" w:rsidP="00DF4278">
            <w:pPr>
              <w:spacing w:before="120" w:after="120"/>
              <w:rPr>
                <w:rFonts w:asciiTheme="majorHAnsi" w:hAnsiTheme="majorHAnsi" w:cstheme="majorHAnsi"/>
                <w:lang w:val="fr-FR"/>
              </w:rPr>
            </w:pPr>
            <w:r w:rsidRPr="00DC15AC">
              <w:rPr>
                <w:rFonts w:asciiTheme="majorHAnsi" w:hAnsiTheme="majorHAnsi" w:cstheme="majorHAnsi"/>
                <w:lang w:val="fr-FR"/>
              </w:rPr>
              <w:t>Autorisation parentale du parent résidant au Sénégal, apostillée et traduite en langue italienne, indiquant son consentement au départ du mineur pour regroupement familial avec l’autre parent.</w:t>
            </w:r>
            <w:r w:rsidRPr="00DC15AC">
              <w:rPr>
                <w:rFonts w:asciiTheme="majorHAnsi" w:hAnsiTheme="majorHAnsi" w:cstheme="majorHAnsi"/>
                <w:lang w:val="fr-FR"/>
              </w:rPr>
              <w:br/>
              <w:t>Si le parent réside en Italie, l’autorisation doit être légalisée au Consulat du Sénégal en Italie + photocopie de son permis de séjour.</w:t>
            </w:r>
          </w:p>
        </w:tc>
      </w:tr>
      <w:tr w:rsidR="0063752A" w:rsidRPr="00DC15AC" w14:paraId="02979304" w14:textId="77777777">
        <w:trPr>
          <w:jc w:val="center"/>
        </w:trPr>
        <w:tc>
          <w:tcPr>
            <w:tcW w:w="466" w:type="dxa"/>
            <w:shd w:val="clear" w:color="auto" w:fill="auto"/>
            <w:vAlign w:val="center"/>
          </w:tcPr>
          <w:p w14:paraId="329C9567" w14:textId="5BABD0D1" w:rsidR="0063752A" w:rsidRPr="00DC15AC" w:rsidRDefault="00EE292F">
            <w:pPr>
              <w:jc w:val="center"/>
              <w:rPr>
                <w:rFonts w:asciiTheme="majorHAnsi" w:eastAsia="Arial Unicode MS" w:hAnsiTheme="majorHAnsi" w:cstheme="majorHAnsi"/>
                <w:sz w:val="22"/>
                <w:szCs w:val="22"/>
              </w:rPr>
            </w:pPr>
            <w:r w:rsidRPr="00DC15AC">
              <w:rPr>
                <w:rFonts w:ascii="Segoe UI Symbol" w:eastAsia="Arial Unicode MS" w:hAnsi="Segoe UI Symbol" w:cs="Segoe UI Symbol"/>
                <w:sz w:val="22"/>
                <w:szCs w:val="22"/>
              </w:rPr>
              <w:t>☐</w:t>
            </w:r>
          </w:p>
        </w:tc>
        <w:tc>
          <w:tcPr>
            <w:tcW w:w="501" w:type="dxa"/>
            <w:shd w:val="clear" w:color="auto" w:fill="auto"/>
            <w:vAlign w:val="center"/>
          </w:tcPr>
          <w:p w14:paraId="3C1C56DA" w14:textId="77B00F7F" w:rsidR="0063752A" w:rsidRPr="00DC15AC" w:rsidRDefault="0063752A" w:rsidP="0063752A">
            <w:pPr>
              <w:spacing w:before="120" w:after="120"/>
              <w:jc w:val="center"/>
              <w:rPr>
                <w:rFonts w:asciiTheme="majorHAnsi" w:eastAsia="Tahoma" w:hAnsiTheme="majorHAnsi" w:cstheme="majorHAnsi"/>
                <w:sz w:val="22"/>
                <w:szCs w:val="22"/>
              </w:rPr>
            </w:pPr>
            <w:r w:rsidRPr="00DC15AC">
              <w:rPr>
                <w:rFonts w:asciiTheme="majorHAnsi" w:eastAsia="Tahoma" w:hAnsiTheme="majorHAnsi" w:cstheme="majorHAnsi"/>
                <w:sz w:val="22"/>
                <w:szCs w:val="22"/>
              </w:rPr>
              <w:t>1</w:t>
            </w:r>
            <w:r w:rsidR="00EE292F" w:rsidRPr="00DC15AC">
              <w:rPr>
                <w:rFonts w:asciiTheme="majorHAnsi" w:eastAsia="Tahoma" w:hAnsiTheme="majorHAnsi" w:cstheme="majorHAnsi"/>
                <w:sz w:val="22"/>
                <w:szCs w:val="22"/>
              </w:rPr>
              <w:t>2</w:t>
            </w:r>
          </w:p>
        </w:tc>
        <w:tc>
          <w:tcPr>
            <w:tcW w:w="9458" w:type="dxa"/>
            <w:shd w:val="clear" w:color="auto" w:fill="auto"/>
            <w:vAlign w:val="center"/>
          </w:tcPr>
          <w:p w14:paraId="39B5F70D" w14:textId="3963BE67" w:rsidR="00B73791" w:rsidRPr="00DC15AC" w:rsidRDefault="00DC15AC" w:rsidP="00DF4278">
            <w:pPr>
              <w:spacing w:before="120" w:after="120"/>
              <w:rPr>
                <w:rFonts w:asciiTheme="majorHAnsi" w:hAnsiTheme="majorHAnsi" w:cstheme="majorHAnsi"/>
                <w:lang w:val="fr-FR"/>
              </w:rPr>
            </w:pPr>
            <w:r>
              <w:rPr>
                <w:rFonts w:asciiTheme="majorHAnsi" w:hAnsiTheme="majorHAnsi" w:cstheme="majorHAnsi"/>
                <w:lang w:val="fr-FR"/>
              </w:rPr>
              <w:t>P</w:t>
            </w:r>
            <w:r w:rsidR="00B73791" w:rsidRPr="00DC15AC">
              <w:rPr>
                <w:rFonts w:asciiTheme="majorHAnsi" w:hAnsiTheme="majorHAnsi" w:cstheme="majorHAnsi"/>
                <w:lang w:val="fr-FR"/>
              </w:rPr>
              <w:t>our le parent âgé de moins de 65 ans :</w:t>
            </w:r>
          </w:p>
          <w:p w14:paraId="263CB925" w14:textId="14D39248" w:rsidR="0063752A" w:rsidRPr="00DC15AC" w:rsidRDefault="00B73791" w:rsidP="00DF4278">
            <w:pPr>
              <w:spacing w:before="120" w:after="120"/>
              <w:rPr>
                <w:rFonts w:asciiTheme="majorHAnsi" w:eastAsia="Tahoma" w:hAnsiTheme="majorHAnsi" w:cstheme="majorHAnsi"/>
                <w:sz w:val="22"/>
                <w:szCs w:val="22"/>
                <w:lang w:val="fr-FR"/>
              </w:rPr>
            </w:pPr>
            <w:r w:rsidRPr="00DC15AC">
              <w:rPr>
                <w:rFonts w:asciiTheme="majorHAnsi" w:hAnsiTheme="majorHAnsi" w:cstheme="majorHAnsi"/>
                <w:lang w:val="fr-FR"/>
              </w:rPr>
              <w:t>Preuve de la dépendance économique effective vis-à-vis de l’invitant (transferts d’argent ou autre documentation) et preuve de l’absence d’autres enfants pouvant subvenir à ses besoins dans le pays d’origine.</w:t>
            </w:r>
          </w:p>
        </w:tc>
      </w:tr>
    </w:tbl>
    <w:p w14:paraId="6D9DF0F5" w14:textId="77777777" w:rsidR="000C0764" w:rsidRPr="00DC15AC" w:rsidRDefault="000C0764">
      <w:pPr>
        <w:spacing w:before="60"/>
        <w:rPr>
          <w:rFonts w:asciiTheme="majorHAnsi" w:eastAsia="Tahoma" w:hAnsiTheme="majorHAnsi" w:cstheme="majorHAnsi"/>
          <w:sz w:val="22"/>
          <w:szCs w:val="22"/>
          <w:lang w:val="fr-FR"/>
        </w:rPr>
      </w:pPr>
    </w:p>
    <w:p w14:paraId="0E2A5C0E" w14:textId="1BE1543A" w:rsidR="00EE292F" w:rsidRPr="00DC15AC" w:rsidRDefault="00B73791">
      <w:pPr>
        <w:spacing w:before="60"/>
        <w:rPr>
          <w:rFonts w:asciiTheme="majorHAnsi" w:eastAsia="Tahoma" w:hAnsiTheme="majorHAnsi" w:cstheme="majorHAnsi"/>
          <w:sz w:val="22"/>
          <w:szCs w:val="22"/>
          <w:lang w:val="fr-FR"/>
        </w:rPr>
      </w:pPr>
      <w:r w:rsidRPr="00DC15AC">
        <w:rPr>
          <w:rFonts w:asciiTheme="majorHAnsi" w:hAnsiTheme="majorHAnsi" w:cstheme="majorHAnsi"/>
          <w:lang w:val="fr-FR"/>
        </w:rPr>
        <w:t>La présence personnelle est obligatoire au moment du dépôt de la demande et du retrait du visa (sauf dans les cas où une procuration est autorisée). Tous les documents d’état civil ainsi que ceux relatifs à l’autorisation de voyage accordée par les parents doivent être apostillés et traduits en italien.</w:t>
      </w:r>
    </w:p>
    <w:p w14:paraId="523CDA39" w14:textId="77777777" w:rsidR="00B73791" w:rsidRPr="00DC15AC" w:rsidRDefault="00B73791">
      <w:pPr>
        <w:spacing w:before="60"/>
        <w:rPr>
          <w:rFonts w:asciiTheme="majorHAnsi" w:hAnsiTheme="majorHAnsi" w:cstheme="majorHAnsi"/>
          <w:b/>
          <w:bCs/>
          <w:lang w:val="fr-FR"/>
        </w:rPr>
      </w:pPr>
      <w:r w:rsidRPr="00DC15AC">
        <w:rPr>
          <w:rFonts w:asciiTheme="majorHAnsi" w:hAnsiTheme="majorHAnsi" w:cstheme="majorHAnsi"/>
          <w:b/>
          <w:bCs/>
          <w:lang w:val="fr-FR"/>
        </w:rPr>
        <w:lastRenderedPageBreak/>
        <w:t>Pour les pays de compétence n’adhérant pas à la Convention de La Haye sur l’Apostille (Gambie, Mali, Guinée et Guinée-Bissau), les actes d’état civil devront être légalisés par l’Ambassade d’Italie afin de pouvoir être présentés à l’appui de la demande de visa.</w:t>
      </w:r>
    </w:p>
    <w:p w14:paraId="293AC100" w14:textId="038C8BC3" w:rsidR="008C3340" w:rsidRPr="00DC15AC" w:rsidRDefault="00B73791">
      <w:pPr>
        <w:spacing w:before="60"/>
        <w:rPr>
          <w:rFonts w:asciiTheme="majorHAnsi" w:hAnsiTheme="majorHAnsi" w:cstheme="majorHAnsi"/>
          <w:lang w:val="fr-FR"/>
        </w:rPr>
      </w:pPr>
      <w:r w:rsidRPr="00DC15AC">
        <w:rPr>
          <w:rFonts w:asciiTheme="majorHAnsi" w:hAnsiTheme="majorHAnsi" w:cstheme="majorHAnsi"/>
          <w:lang w:val="fr-FR"/>
        </w:rPr>
        <w:br/>
        <w:t>Il sera possible de demander la légalisation des documents au moment du dépôt de la demande de visa, moyennant le paiement des frais correspondants.</w:t>
      </w:r>
    </w:p>
    <w:p w14:paraId="41DA5D28" w14:textId="77777777" w:rsidR="00B73791" w:rsidRPr="00DC15AC" w:rsidRDefault="00B73791">
      <w:pPr>
        <w:spacing w:before="60"/>
        <w:rPr>
          <w:rFonts w:asciiTheme="majorHAnsi" w:eastAsia="Tahoma" w:hAnsiTheme="majorHAnsi" w:cstheme="majorHAnsi"/>
          <w:sz w:val="22"/>
          <w:szCs w:val="22"/>
          <w:lang w:val="fr-FR"/>
        </w:rPr>
      </w:pPr>
    </w:p>
    <w:p w14:paraId="69FFF7BC" w14:textId="36EC00C8" w:rsidR="00045EDE" w:rsidRPr="00DC15AC" w:rsidRDefault="00B73791">
      <w:pPr>
        <w:jc w:val="left"/>
        <w:rPr>
          <w:rFonts w:asciiTheme="majorHAnsi" w:hAnsiTheme="majorHAnsi" w:cstheme="majorHAnsi"/>
          <w:sz w:val="2"/>
          <w:szCs w:val="2"/>
          <w:lang w:val="fr-FR"/>
        </w:rPr>
      </w:pPr>
      <w:r w:rsidRPr="00DC15AC">
        <w:rPr>
          <w:rFonts w:asciiTheme="majorHAnsi" w:eastAsia="Tahoma" w:hAnsiTheme="majorHAnsi" w:cstheme="majorHAnsi"/>
          <w:sz w:val="16"/>
          <w:szCs w:val="16"/>
          <w:lang w:val="fr-FR"/>
        </w:rPr>
        <w:t>Le soussigné a été informé que le dépôt éventuel d’une demande incomplète peut entraîner le refus du visa. Le service consulaire se réserve le droit de demander des documents supplémentaires s’il l’estime nécessaire.</w:t>
      </w:r>
      <w:r w:rsidRPr="00DC15AC">
        <w:rPr>
          <w:rFonts w:asciiTheme="majorHAnsi" w:eastAsia="Tahoma" w:hAnsiTheme="majorHAnsi" w:cstheme="majorHAnsi"/>
          <w:sz w:val="16"/>
          <w:szCs w:val="16"/>
          <w:lang w:val="fr-FR"/>
        </w:rPr>
        <w:br/>
        <w:t>Le soussigné déclare être conscient que la délivrance du visa relève de l’appréciation exclusive du service consulaire.</w:t>
      </w:r>
      <w:r w:rsidRPr="00DC15AC">
        <w:rPr>
          <w:rFonts w:asciiTheme="majorHAnsi" w:eastAsia="Tahoma" w:hAnsiTheme="majorHAnsi" w:cstheme="majorHAnsi"/>
          <w:sz w:val="16"/>
          <w:szCs w:val="16"/>
          <w:lang w:val="fr-FR"/>
        </w:rPr>
        <w:br/>
        <w:t>Il déclare également être conscient que le service consulaire pourrait l’inviter à participer à un entretien.</w:t>
      </w:r>
    </w:p>
    <w:p w14:paraId="1BCFE28E" w14:textId="2BA447F3" w:rsidR="000C0764" w:rsidRPr="00DC15AC" w:rsidRDefault="000C0764" w:rsidP="000C0764">
      <w:pPr>
        <w:pStyle w:val="NormaleWeb"/>
        <w:spacing w:before="0" w:beforeAutospacing="0" w:after="160" w:afterAutospacing="0"/>
        <w:rPr>
          <w:rFonts w:asciiTheme="majorHAnsi" w:hAnsiTheme="majorHAnsi" w:cstheme="majorHAnsi"/>
          <w:color w:val="000000"/>
          <w:sz w:val="20"/>
          <w:szCs w:val="20"/>
        </w:rPr>
      </w:pPr>
    </w:p>
    <w:p w14:paraId="51E2FEA8" w14:textId="77777777" w:rsidR="00DC15AC" w:rsidRPr="00DC15AC" w:rsidRDefault="00DC15AC" w:rsidP="00DC15AC">
      <w:pPr>
        <w:pStyle w:val="NormaleWeb"/>
        <w:rPr>
          <w:rFonts w:asciiTheme="majorHAnsi" w:hAnsiTheme="majorHAnsi" w:cstheme="majorHAnsi"/>
          <w:sz w:val="20"/>
          <w:szCs w:val="20"/>
        </w:rPr>
      </w:pPr>
      <w:r w:rsidRPr="00DC15AC">
        <w:rPr>
          <w:rFonts w:asciiTheme="majorHAnsi" w:hAnsiTheme="majorHAnsi" w:cstheme="majorHAnsi"/>
          <w:sz w:val="20"/>
          <w:szCs w:val="20"/>
        </w:rPr>
        <w:t>Signature</w:t>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t xml:space="preserve"> Date </w:t>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r>
      <w:r w:rsidRPr="00DC15AC">
        <w:rPr>
          <w:rFonts w:asciiTheme="majorHAnsi" w:hAnsiTheme="majorHAnsi" w:cstheme="majorHAnsi"/>
          <w:sz w:val="20"/>
          <w:szCs w:val="20"/>
        </w:rPr>
        <w:tab/>
        <w:t>Agent BLS</w:t>
      </w:r>
    </w:p>
    <w:p w14:paraId="586911F6" w14:textId="77777777" w:rsidR="00DC15AC" w:rsidRPr="00DC15AC" w:rsidRDefault="00DC15AC" w:rsidP="000C0764">
      <w:pPr>
        <w:pStyle w:val="NormaleWeb"/>
        <w:spacing w:before="0" w:beforeAutospacing="0" w:after="160" w:afterAutospacing="0"/>
        <w:rPr>
          <w:rFonts w:asciiTheme="majorHAnsi" w:hAnsiTheme="majorHAnsi" w:cstheme="majorHAnsi"/>
          <w:color w:val="000000"/>
          <w:sz w:val="20"/>
          <w:szCs w:val="20"/>
        </w:rPr>
      </w:pPr>
    </w:p>
    <w:p w14:paraId="74538396" w14:textId="270BFF2B" w:rsidR="000C0764" w:rsidRPr="00DC15AC" w:rsidRDefault="000C0764">
      <w:pPr>
        <w:jc w:val="left"/>
        <w:rPr>
          <w:rFonts w:asciiTheme="majorHAnsi" w:hAnsiTheme="majorHAnsi" w:cstheme="majorHAnsi"/>
          <w:sz w:val="2"/>
          <w:szCs w:val="2"/>
          <w:lang w:val="fr-FR"/>
        </w:rPr>
      </w:pPr>
    </w:p>
    <w:sectPr w:rsidR="000C0764" w:rsidRPr="00DC15AC">
      <w:headerReference w:type="even" r:id="rId8"/>
      <w:headerReference w:type="default" r:id="rId9"/>
      <w:footerReference w:type="even" r:id="rId10"/>
      <w:footerReference w:type="default" r:id="rId11"/>
      <w:headerReference w:type="first" r:id="rId12"/>
      <w:footerReference w:type="first" r:id="rId13"/>
      <w:pgSz w:w="11907" w:h="16840"/>
      <w:pgMar w:top="567" w:right="851" w:bottom="567" w:left="851"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BEEC" w14:textId="77777777" w:rsidR="00F3790B" w:rsidRDefault="00F3790B">
      <w:r>
        <w:separator/>
      </w:r>
    </w:p>
  </w:endnote>
  <w:endnote w:type="continuationSeparator" w:id="0">
    <w:p w14:paraId="1BEBAA06" w14:textId="77777777" w:rsidR="00F3790B" w:rsidRDefault="00F3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B679" w14:textId="77777777" w:rsidR="00045EDE" w:rsidRDefault="001F784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6F2B1F6A" w14:textId="77777777" w:rsidR="00045EDE" w:rsidRDefault="00045ED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6FEB" w14:textId="77777777" w:rsidR="00045EDE" w:rsidRDefault="001F7849">
    <w:pPr>
      <w:pBdr>
        <w:top w:val="nil"/>
        <w:left w:val="nil"/>
        <w:bottom w:val="nil"/>
        <w:right w:val="nil"/>
        <w:between w:val="nil"/>
      </w:pBdr>
      <w:tabs>
        <w:tab w:val="center" w:pos="4536"/>
        <w:tab w:val="right" w:pos="9072"/>
      </w:tabs>
      <w:jc w:val="right"/>
      <w:rPr>
        <w:rFonts w:ascii="Tahoma" w:eastAsia="Tahoma" w:hAnsi="Tahoma" w:cs="Tahoma"/>
        <w:color w:val="000000"/>
      </w:rPr>
    </w:pPr>
    <w:r>
      <w:rPr>
        <w:rFonts w:ascii="Tahoma" w:eastAsia="Tahoma" w:hAnsi="Tahoma" w:cs="Tahoma"/>
        <w:color w:val="000000"/>
      </w:rPr>
      <w:t xml:space="preserve">Pag. </w:t>
    </w:r>
    <w:r>
      <w:rPr>
        <w:rFonts w:ascii="Tahoma" w:eastAsia="Tahoma" w:hAnsi="Tahoma" w:cs="Tahoma"/>
        <w:color w:val="000000"/>
      </w:rPr>
      <w:fldChar w:fldCharType="begin"/>
    </w:r>
    <w:r>
      <w:rPr>
        <w:rFonts w:ascii="Tahoma" w:eastAsia="Tahoma" w:hAnsi="Tahoma" w:cs="Tahoma"/>
        <w:color w:val="000000"/>
      </w:rPr>
      <w:instrText>PAGE</w:instrText>
    </w:r>
    <w:r>
      <w:rPr>
        <w:rFonts w:ascii="Tahoma" w:eastAsia="Tahoma" w:hAnsi="Tahoma" w:cs="Tahoma"/>
        <w:color w:val="000000"/>
      </w:rPr>
      <w:fldChar w:fldCharType="separate"/>
    </w:r>
    <w:r w:rsidR="00C60866">
      <w:rPr>
        <w:rFonts w:ascii="Tahoma" w:eastAsia="Tahoma" w:hAnsi="Tahoma" w:cs="Tahoma"/>
        <w:noProof/>
        <w:color w:val="000000"/>
      </w:rPr>
      <w:t>2</w:t>
    </w:r>
    <w:r>
      <w:rPr>
        <w:rFonts w:ascii="Tahoma" w:eastAsia="Tahoma" w:hAnsi="Tahoma" w:cs="Tahoma"/>
        <w:color w:val="000000"/>
      </w:rPr>
      <w:fldChar w:fldCharType="end"/>
    </w:r>
    <w:r>
      <w:rPr>
        <w:rFonts w:ascii="Tahoma" w:eastAsia="Tahoma" w:hAnsi="Tahoma" w:cs="Tahoma"/>
        <w:color w:val="000000"/>
      </w:rPr>
      <w:t>/</w:t>
    </w:r>
    <w:r>
      <w:rPr>
        <w:rFonts w:ascii="Tahoma" w:eastAsia="Tahoma" w:hAnsi="Tahoma" w:cs="Tahoma"/>
        <w:color w:val="000000"/>
      </w:rPr>
      <w:fldChar w:fldCharType="begin"/>
    </w:r>
    <w:r>
      <w:rPr>
        <w:rFonts w:ascii="Tahoma" w:eastAsia="Tahoma" w:hAnsi="Tahoma" w:cs="Tahoma"/>
        <w:color w:val="000000"/>
      </w:rPr>
      <w:instrText>NUMPAGES</w:instrText>
    </w:r>
    <w:r>
      <w:rPr>
        <w:rFonts w:ascii="Tahoma" w:eastAsia="Tahoma" w:hAnsi="Tahoma" w:cs="Tahoma"/>
        <w:color w:val="000000"/>
      </w:rPr>
      <w:fldChar w:fldCharType="separate"/>
    </w:r>
    <w:r w:rsidR="00C60866">
      <w:rPr>
        <w:rFonts w:ascii="Tahoma" w:eastAsia="Tahoma" w:hAnsi="Tahoma" w:cs="Tahoma"/>
        <w:noProof/>
        <w:color w:val="000000"/>
      </w:rPr>
      <w:t>2</w:t>
    </w:r>
    <w:r>
      <w:rPr>
        <w:rFonts w:ascii="Tahoma" w:eastAsia="Tahoma" w:hAnsi="Tahoma" w:cs="Tahom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9553" w14:textId="77777777" w:rsidR="000C0764" w:rsidRDefault="000C076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7A14" w14:textId="77777777" w:rsidR="00F3790B" w:rsidRDefault="00F3790B">
      <w:r>
        <w:separator/>
      </w:r>
    </w:p>
  </w:footnote>
  <w:footnote w:type="continuationSeparator" w:id="0">
    <w:p w14:paraId="4703AA1E" w14:textId="77777777" w:rsidR="00F3790B" w:rsidRDefault="00F3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E8D0" w14:textId="77777777" w:rsidR="00045EDE" w:rsidRDefault="001F7849">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55C93220" w14:textId="77777777" w:rsidR="00045EDE" w:rsidRDefault="00045ED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CD8B" w14:textId="77777777" w:rsidR="00045EDE" w:rsidRDefault="00045EDE">
    <w:pPr>
      <w:pBdr>
        <w:top w:val="nil"/>
        <w:left w:val="nil"/>
        <w:bottom w:val="nil"/>
        <w:right w:val="nil"/>
        <w:between w:val="nil"/>
      </w:pBdr>
      <w:tabs>
        <w:tab w:val="center" w:pos="4536"/>
        <w:tab w:val="right" w:pos="9072"/>
      </w:tabs>
      <w:ind w:right="36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F4CF" w14:textId="77777777" w:rsidR="000C0764" w:rsidRDefault="000C0764" w:rsidP="000C0764">
    <w:pPr>
      <w:pStyle w:val="NormaleWeb"/>
      <w:spacing w:before="0" w:beforeAutospacing="0" w:after="0" w:afterAutospacing="0"/>
      <w:jc w:val="center"/>
    </w:pPr>
    <w:r>
      <w:rPr>
        <w:rFonts w:ascii="Calibri" w:hAnsi="Calibri" w:cs="Calibri"/>
        <w:noProof/>
        <w:color w:val="000000"/>
        <w:sz w:val="22"/>
        <w:szCs w:val="22"/>
        <w:bdr w:val="none" w:sz="0" w:space="0" w:color="auto" w:frame="1"/>
      </w:rPr>
      <w:drawing>
        <wp:inline distT="0" distB="0" distL="0" distR="0" wp14:anchorId="67546014" wp14:editId="2AF6C000">
          <wp:extent cx="1514475" cy="1304925"/>
          <wp:effectExtent l="0" t="0" r="0" b="0"/>
          <wp:docPr id="3" name="Image 3" descr="https://lh4.googleusercontent.com/dyMDnVSkab6irMmyBq_2pSaKmh7U0wdfpwUDVmtVqN8vdQ8YYS0hOsW_p9iHf89sW8pd98o5uo7D8LXh2McR9MjHXf83cjQ8rl91GUJh8JKibWWIVJegv1osclhNle_Nt6pito3Loe7STndRRwMml7jeOmDop0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dyMDnVSkab6irMmyBq_2pSaKmh7U0wdfpwUDVmtVqN8vdQ8YYS0hOsW_p9iHf89sW8pd98o5uo7D8LXh2McR9MjHXf83cjQ8rl91GUJh8JKibWWIVJegv1osclhNle_Nt6pito3Loe7STndRRwMml7jeOmDop03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304925"/>
                  </a:xfrm>
                  <a:prstGeom prst="rect">
                    <a:avLst/>
                  </a:prstGeom>
                  <a:noFill/>
                  <a:ln>
                    <a:noFill/>
                  </a:ln>
                </pic:spPr>
              </pic:pic>
            </a:graphicData>
          </a:graphic>
        </wp:inline>
      </w:drawing>
    </w:r>
  </w:p>
  <w:p w14:paraId="7D1E911F" w14:textId="77777777" w:rsidR="00045EDE" w:rsidRDefault="00045EDE">
    <w:pPr>
      <w:pBdr>
        <w:top w:val="nil"/>
        <w:left w:val="nil"/>
        <w:bottom w:val="nil"/>
        <w:right w:val="nil"/>
        <w:between w:val="nil"/>
      </w:pBdr>
      <w:tabs>
        <w:tab w:val="center" w:pos="4536"/>
        <w:tab w:val="right" w:pos="9072"/>
      </w:tabs>
      <w:jc w:val="center"/>
      <w:rPr>
        <w:rFonts w:ascii="Tahoma" w:eastAsia="Tahoma" w:hAnsi="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609F0"/>
    <w:multiLevelType w:val="hybridMultilevel"/>
    <w:tmpl w:val="C41AB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234069F"/>
    <w:multiLevelType w:val="hybridMultilevel"/>
    <w:tmpl w:val="8294F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EDE"/>
    <w:rsid w:val="00045EDE"/>
    <w:rsid w:val="000C0764"/>
    <w:rsid w:val="001F7849"/>
    <w:rsid w:val="00356B7F"/>
    <w:rsid w:val="003C55C1"/>
    <w:rsid w:val="00535D34"/>
    <w:rsid w:val="00564388"/>
    <w:rsid w:val="0063752A"/>
    <w:rsid w:val="00693F48"/>
    <w:rsid w:val="00853F2D"/>
    <w:rsid w:val="008C3340"/>
    <w:rsid w:val="00A80852"/>
    <w:rsid w:val="00B73791"/>
    <w:rsid w:val="00C15626"/>
    <w:rsid w:val="00C60866"/>
    <w:rsid w:val="00DA317F"/>
    <w:rsid w:val="00DC15AC"/>
    <w:rsid w:val="00DF4278"/>
    <w:rsid w:val="00E139BB"/>
    <w:rsid w:val="00E858E7"/>
    <w:rsid w:val="00E85F2D"/>
    <w:rsid w:val="00E9147F"/>
    <w:rsid w:val="00EE292F"/>
    <w:rsid w:val="00F24687"/>
    <w:rsid w:val="00F37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7E003"/>
  <w15:docId w15:val="{A97B372D-E7FA-4B3C-9F75-BCAA4AD6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ind w:left="432" w:hanging="432"/>
      <w:outlineLvl w:val="0"/>
    </w:pPr>
    <w:rPr>
      <w:b/>
      <w:sz w:val="24"/>
      <w:szCs w:val="24"/>
      <w:u w:val="single"/>
    </w:rPr>
  </w:style>
  <w:style w:type="paragraph" w:styleId="Titolo2">
    <w:name w:val="heading 2"/>
    <w:basedOn w:val="Normale"/>
    <w:next w:val="Normale"/>
    <w:pPr>
      <w:keepNext/>
      <w:ind w:left="576" w:hanging="576"/>
      <w:outlineLvl w:val="1"/>
    </w:pPr>
    <w:rPr>
      <w:b/>
      <w:sz w:val="22"/>
      <w:szCs w:val="22"/>
      <w:u w:val="single"/>
    </w:rPr>
  </w:style>
  <w:style w:type="paragraph" w:styleId="Titolo3">
    <w:name w:val="heading 3"/>
    <w:basedOn w:val="Normale"/>
    <w:next w:val="Normale"/>
    <w:pPr>
      <w:keepNext/>
      <w:ind w:left="720" w:hanging="720"/>
      <w:outlineLvl w:val="2"/>
    </w:pPr>
    <w:rPr>
      <w:u w:val="single"/>
    </w:rPr>
  </w:style>
  <w:style w:type="paragraph" w:styleId="Titolo4">
    <w:name w:val="heading 4"/>
    <w:basedOn w:val="Normale"/>
    <w:next w:val="Normale"/>
    <w:pPr>
      <w:keepNext/>
      <w:spacing w:before="240" w:after="60"/>
      <w:ind w:left="864" w:hanging="864"/>
      <w:outlineLvl w:val="3"/>
    </w:pPr>
  </w:style>
  <w:style w:type="paragraph" w:styleId="Titolo5">
    <w:name w:val="heading 5"/>
    <w:basedOn w:val="Normale"/>
    <w:next w:val="Normale"/>
    <w:pPr>
      <w:spacing w:before="240" w:after="60"/>
      <w:ind w:left="1008" w:hanging="1008"/>
      <w:outlineLvl w:val="4"/>
    </w:pPr>
  </w:style>
  <w:style w:type="paragraph" w:styleId="Titolo6">
    <w:name w:val="heading 6"/>
    <w:basedOn w:val="Normale"/>
    <w:next w:val="Normale"/>
    <w:pPr>
      <w:spacing w:before="240" w:after="60"/>
      <w:ind w:left="1152" w:hanging="1152"/>
      <w:outlineLvl w:val="5"/>
    </w:pPr>
    <w:rPr>
      <w: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08" w:type="dxa"/>
        <w:right w:w="108" w:type="dxa"/>
      </w:tblCellMar>
    </w:tblPr>
  </w:style>
  <w:style w:type="paragraph" w:styleId="Pidipagina">
    <w:name w:val="footer"/>
    <w:basedOn w:val="Normale"/>
    <w:link w:val="PidipaginaCarattere"/>
    <w:uiPriority w:val="99"/>
    <w:unhideWhenUsed/>
    <w:rsid w:val="000C0764"/>
    <w:pPr>
      <w:tabs>
        <w:tab w:val="center" w:pos="4536"/>
        <w:tab w:val="right" w:pos="9072"/>
      </w:tabs>
    </w:pPr>
  </w:style>
  <w:style w:type="character" w:customStyle="1" w:styleId="PidipaginaCarattere">
    <w:name w:val="Piè di pagina Carattere"/>
    <w:basedOn w:val="Carpredefinitoparagrafo"/>
    <w:link w:val="Pidipagina"/>
    <w:uiPriority w:val="99"/>
    <w:rsid w:val="000C0764"/>
  </w:style>
  <w:style w:type="paragraph" w:styleId="NormaleWeb">
    <w:name w:val="Normal (Web)"/>
    <w:basedOn w:val="Normale"/>
    <w:uiPriority w:val="99"/>
    <w:semiHidden/>
    <w:unhideWhenUsed/>
    <w:rsid w:val="000C0764"/>
    <w:pPr>
      <w:spacing w:before="100" w:beforeAutospacing="1" w:after="100" w:afterAutospacing="1"/>
      <w:jc w:val="left"/>
    </w:pPr>
    <w:rPr>
      <w:rFonts w:ascii="Times New Roman" w:eastAsia="Times New Roman" w:hAnsi="Times New Roman" w:cs="Times New Roman"/>
      <w:sz w:val="24"/>
      <w:szCs w:val="24"/>
      <w:lang w:val="fr-FR"/>
    </w:rPr>
  </w:style>
  <w:style w:type="paragraph" w:styleId="Paragrafoelenco">
    <w:name w:val="List Paragraph"/>
    <w:basedOn w:val="Normale"/>
    <w:uiPriority w:val="34"/>
    <w:qFormat/>
    <w:rsid w:val="00DA317F"/>
    <w:pPr>
      <w:ind w:left="720"/>
      <w:contextualSpacing/>
    </w:pPr>
  </w:style>
  <w:style w:type="character" w:styleId="Enfasigrassetto">
    <w:name w:val="Strong"/>
    <w:basedOn w:val="Carpredefinitoparagrafo"/>
    <w:uiPriority w:val="22"/>
    <w:qFormat/>
    <w:rsid w:val="00B73791"/>
    <w:rPr>
      <w:b/>
      <w:bCs/>
    </w:rPr>
  </w:style>
  <w:style w:type="character" w:styleId="Collegamentoipertestuale">
    <w:name w:val="Hyperlink"/>
    <w:basedOn w:val="Carpredefinitoparagrafo"/>
    <w:uiPriority w:val="99"/>
    <w:unhideWhenUsed/>
    <w:rsid w:val="00B73791"/>
    <w:rPr>
      <w:color w:val="0000FF" w:themeColor="hyperlink"/>
      <w:u w:val="single"/>
    </w:rPr>
  </w:style>
  <w:style w:type="character" w:styleId="Menzionenonrisolta">
    <w:name w:val="Unresolved Mention"/>
    <w:basedOn w:val="Carpredefinitoparagrafo"/>
    <w:uiPriority w:val="99"/>
    <w:semiHidden/>
    <w:unhideWhenUsed/>
    <w:rsid w:val="00B73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65204">
      <w:bodyDiv w:val="1"/>
      <w:marLeft w:val="0"/>
      <w:marRight w:val="0"/>
      <w:marTop w:val="0"/>
      <w:marBottom w:val="0"/>
      <w:divBdr>
        <w:top w:val="none" w:sz="0" w:space="0" w:color="auto"/>
        <w:left w:val="none" w:sz="0" w:space="0" w:color="auto"/>
        <w:bottom w:val="none" w:sz="0" w:space="0" w:color="auto"/>
        <w:right w:val="none" w:sz="0" w:space="0" w:color="auto"/>
      </w:divBdr>
    </w:div>
    <w:div w:id="1919709157">
      <w:bodyDiv w:val="1"/>
      <w:marLeft w:val="0"/>
      <w:marRight w:val="0"/>
      <w:marTop w:val="0"/>
      <w:marBottom w:val="0"/>
      <w:divBdr>
        <w:top w:val="none" w:sz="0" w:space="0" w:color="auto"/>
        <w:left w:val="none" w:sz="0" w:space="0" w:color="auto"/>
        <w:bottom w:val="none" w:sz="0" w:space="0" w:color="auto"/>
        <w:right w:val="none" w:sz="0" w:space="0" w:color="auto"/>
      </w:divBdr>
    </w:div>
    <w:div w:id="2080399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lsitalyvisa.com/senega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Tiro</cp:lastModifiedBy>
  <cp:revision>3</cp:revision>
  <dcterms:created xsi:type="dcterms:W3CDTF">2026-02-25T15:34:00Z</dcterms:created>
  <dcterms:modified xsi:type="dcterms:W3CDTF">2026-02-25T15:41:00Z</dcterms:modified>
</cp:coreProperties>
</file>